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1AD1" w:rsidRDefault="001C175C">
      <w:pPr>
        <w:spacing w:line="480" w:lineRule="auto"/>
        <w:ind w:right="1440"/>
        <w:rPr>
          <w:rFonts w:ascii="Times New Roman" w:eastAsia="Times New Roman" w:hAnsi="Times New Roman" w:cs="Times New Roman"/>
        </w:rPr>
      </w:pPr>
      <w:r>
        <w:rPr>
          <w:rFonts w:ascii="Times New Roman" w:eastAsia="Times New Roman" w:hAnsi="Times New Roman" w:cs="Times New Roman"/>
        </w:rPr>
        <w:t>INSTRUCTIONS: Answer all the questions in each prompt. Each response should be at least 1-2 paragraph. Be sure to cite your sources for each response in APA format.</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6">
        <w:r>
          <w:rPr>
            <w:rFonts w:ascii="Times New Roman" w:eastAsia="Times New Roman" w:hAnsi="Times New Roman" w:cs="Times New Roman"/>
            <w:b/>
            <w:color w:val="0563C1"/>
            <w:u w:val="single"/>
          </w:rPr>
          <w:t>http://www.nursingworld.org/codeofethics</w:t>
        </w:r>
      </w:hyperlink>
      <w:r>
        <w:rPr>
          <w:rFonts w:ascii="Times New Roman" w:eastAsia="Times New Roman" w:hAnsi="Times New Roman" w:cs="Times New Roman"/>
          <w:b/>
        </w:rPr>
        <w:t>. For your initial post, after you've described the situation you have encountered (or a possible situation), provide the provision number and subsection and a short summary of the subsection that your situation relates to. Be sure you are referring to the </w:t>
      </w:r>
      <w:hyperlink r:id="rId7">
        <w:r>
          <w:rPr>
            <w:rFonts w:ascii="Times New Roman" w:eastAsia="Times New Roman" w:hAnsi="Times New Roman" w:cs="Times New Roman"/>
            <w:b/>
            <w:color w:val="0563C1"/>
            <w:u w:val="single"/>
          </w:rPr>
          <w:t xml:space="preserve">Code of Ethics for Nurses </w:t>
        </w:r>
        <w:proofErr w:type="gramStart"/>
        <w:r>
          <w:rPr>
            <w:rFonts w:ascii="Times New Roman" w:eastAsia="Times New Roman" w:hAnsi="Times New Roman" w:cs="Times New Roman"/>
            <w:b/>
            <w:color w:val="0563C1"/>
            <w:u w:val="single"/>
          </w:rPr>
          <w:t>With</w:t>
        </w:r>
        <w:proofErr w:type="gramEnd"/>
        <w:r>
          <w:rPr>
            <w:rFonts w:ascii="Times New Roman" w:eastAsia="Times New Roman" w:hAnsi="Times New Roman" w:cs="Times New Roman"/>
            <w:b/>
            <w:color w:val="0563C1"/>
            <w:u w:val="single"/>
          </w:rPr>
          <w:t xml:space="preserve"> Interpretive Statements</w:t>
        </w:r>
      </w:hyperlink>
      <w:r>
        <w:rPr>
          <w:rFonts w:ascii="Times New Roman" w:eastAsia="Times New Roman" w:hAnsi="Times New Roman" w:cs="Times New Roman"/>
          <w:b/>
        </w:rPr>
        <w:t> for a full description of each provision and subsection.</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 xml:space="preserve">Answer: </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t xml:space="preserve">The Nursing Code of Ethics for nurses serves as an ethical standard that guides health professionals when it comes to ethical analysis and decision-making. This standard could be observed as protection, promotion, as well as restoration of health and wellness of the suffering. Nevertheless, it encourages healthcare professionals to always observe ethical thinking for the best of their patients. For instance, there was once a time to which there is a threat of falsifying information in order to deceive a patient. However, I did not comply </w:t>
      </w:r>
      <w:proofErr w:type="gramStart"/>
      <w:r>
        <w:rPr>
          <w:rFonts w:ascii="Times New Roman" w:eastAsia="Times New Roman" w:hAnsi="Times New Roman" w:cs="Times New Roman"/>
        </w:rPr>
        <w:t>to</w:t>
      </w:r>
      <w:proofErr w:type="gramEnd"/>
      <w:r>
        <w:rPr>
          <w:rFonts w:ascii="Times New Roman" w:eastAsia="Times New Roman" w:hAnsi="Times New Roman" w:cs="Times New Roman"/>
        </w:rPr>
        <w:t xml:space="preserve"> this threat because I know, myself, that it is my duty to be integral all of the time. There are also verbal and abuse to patients, by which I am not used to. Based on these instances, I see this incident under Provision 5.4, which is the preservation of integrity. It is acknowledged in this provision that healthcare </w:t>
      </w:r>
      <w:r>
        <w:rPr>
          <w:rFonts w:ascii="Times New Roman" w:eastAsia="Times New Roman" w:hAnsi="Times New Roman" w:cs="Times New Roman"/>
        </w:rPr>
        <w:lastRenderedPageBreak/>
        <w:t>professionals should always provide personal integrity as their means of the wholeness of character (American Nurses Association, 2019).</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Nurses use evidence based practices in making clinical decisions.  A good example of this is hand hygiene to prevent the spread of infection.  How else does a registered nurse use guided research in the clinical setting?</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Answer:</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t>The evidence-based practice resonates across different fields of healthcare developments and institutions. Thus, the need for quality improvement and healthcare advancements play crucial roles in attending to the needs, together with performing the best medical treatments, for the patient. Furthermore, guided research in the clinical setting implies the implementation of designing healthcare practices that would create an effective, efficient, and competent measurement for treating diseases. Additionally, research of evidence-based practice involves the collection of data that involves critical processes in analyzing and identifying results in terms of healthcare and medication (Hughes, 2008). Furthermore, a registered nurse could also use guided research in improving patient outcomes by incorporating it to the clinical practices observed in the institution.</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Do you describe yourself as a lifelong learner? If so, why do you feel it is important?</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Answer:</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t xml:space="preserve">Personally, I consider myself a lifelong learner. I am motivated to learn new things and apply them in real life. Although people learn from lessons taught in schools and universities, we could also learn from our own experiences. Consequently, being a lifelong learner is an </w:t>
      </w:r>
      <w:r>
        <w:rPr>
          <w:rFonts w:ascii="Times New Roman" w:eastAsia="Times New Roman" w:hAnsi="Times New Roman" w:cs="Times New Roman"/>
        </w:rPr>
        <w:lastRenderedPageBreak/>
        <w:t>important characteristic to an individual in order for us to continue growing, both in the professional and personal perspective. Also, it allows people to communicate with the new people and helps an individual to see things from different angles -one could even get a better understanding of one’s culture. Moreover, people would benefit if they continuously learn about their lives and embed those skills in the form of creativity, problem-solving, critical thinking, leadership, communication, and adaptability.</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As a professional nurse, what are some ways in which you are able to reach out to members of the community who do not have access to healthcare reform?</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Answer:</w:t>
      </w:r>
    </w:p>
    <w:p w:rsidR="00131AD1" w:rsidRDefault="001C175C">
      <w:pPr>
        <w:spacing w:line="480" w:lineRule="auto"/>
        <w:ind w:right="1440" w:firstLine="720"/>
        <w:rPr>
          <w:rFonts w:ascii="Times New Roman" w:eastAsia="Times New Roman" w:hAnsi="Times New Roman" w:cs="Times New Roman"/>
          <w:b/>
        </w:rPr>
      </w:pPr>
      <w:r>
        <w:rPr>
          <w:rFonts w:ascii="Times New Roman" w:eastAsia="Times New Roman" w:hAnsi="Times New Roman" w:cs="Times New Roman"/>
        </w:rPr>
        <w:t>Professional nurses could connect with their nearby recreational communities, such as parks where most of the occasions are held. There are some programs that aid people with a free medical check-up and professional nurses could gain an advantage to it by being present and voluntarily help the communities in monitoring their health and raising awareness about the importance of well-being. Meanwhile, professional nurses should also know how to expand access to care and improve the quality of life at lower cost through developing innovative care approach. For instance, the healthcare reforms implement regulations in facilitating the patients and clients that would guide them towards the correct service and treatment to their patients. Likewise, nurses could also employ home-visiting programs for low-income families. The Transitional Care Model would also be a great platform in this case of helping nurses to reach out to the families who do not have access to healthcare reform (Hirschman et al., 2015).</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 xml:space="preserve">Q: Many resources are spent on recruiting foreign nurses. It is a fast-growing private sector business. If the United States and other industrial nations put their resources into </w:t>
      </w:r>
      <w:r>
        <w:rPr>
          <w:rFonts w:ascii="Times New Roman" w:eastAsia="Times New Roman" w:hAnsi="Times New Roman" w:cs="Times New Roman"/>
          <w:b/>
        </w:rPr>
        <w:lastRenderedPageBreak/>
        <w:t xml:space="preserve">fixing the problems that lead to this shortage of nurses, would the need to recruit foreign </w:t>
      </w:r>
      <w:proofErr w:type="gramStart"/>
      <w:r>
        <w:rPr>
          <w:rFonts w:ascii="Times New Roman" w:eastAsia="Times New Roman" w:hAnsi="Times New Roman" w:cs="Times New Roman"/>
          <w:b/>
        </w:rPr>
        <w:t>nurses</w:t>
      </w:r>
      <w:proofErr w:type="gramEnd"/>
      <w:r>
        <w:rPr>
          <w:rFonts w:ascii="Times New Roman" w:eastAsia="Times New Roman" w:hAnsi="Times New Roman" w:cs="Times New Roman"/>
          <w:b/>
        </w:rPr>
        <w:t xml:space="preserve"> decrease? Why or why not?</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Answer:</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t xml:space="preserve">Carney (2005) asserted in her research that the United States healthcare institutions have turned into recruiting foreign nurses as a result of the nursing shortage in the clinical setting. For foreign nurses, it would be considered as an opportunity to improve their lives and make a better living. However, it raises ethical concerns and issues that are more likely to prevent the United States healthcare setting to maintain or sustain its healthcare facility. Thus, it has been observed </w:t>
      </w:r>
      <w:proofErr w:type="spellStart"/>
      <w:r>
        <w:rPr>
          <w:rFonts w:ascii="Times New Roman" w:eastAsia="Times New Roman" w:hAnsi="Times New Roman" w:cs="Times New Roman"/>
        </w:rPr>
        <w:t>thata</w:t>
      </w:r>
      <w:proofErr w:type="spellEnd"/>
      <w:r>
        <w:rPr>
          <w:rFonts w:ascii="Times New Roman" w:eastAsia="Times New Roman" w:hAnsi="Times New Roman" w:cs="Times New Roman"/>
        </w:rPr>
        <w:t xml:space="preserve"> if the United States has been able to put its resources onto fixing the problems of shortage of nurses, then it would not need to recruit a large population of foreign nurses. This gives the idea that countries should ensure that its healthcare workers are educated, funded, and supported in order to maintain and meet the healthcare needs of its entire population. Other solutions to the shortage of nurses also include implementing incentive behaviors, investing in lifelong training and professional development, and converting nurses into recruiters and compensating them for their referrals.</w:t>
      </w:r>
    </w:p>
    <w:p w:rsidR="00131AD1" w:rsidRDefault="00131AD1">
      <w:pPr>
        <w:spacing w:line="480" w:lineRule="auto"/>
        <w:ind w:right="1440"/>
        <w:rPr>
          <w:rFonts w:ascii="Times New Roman" w:eastAsia="Times New Roman" w:hAnsi="Times New Roman" w:cs="Times New Roman"/>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Do you believe that nurses as lobbyists are essential to the growth of nursing as a profession? Why or why not?</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 xml:space="preserve">Answer: </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t xml:space="preserve">Nursing is considered as the largest medical profession in the United States; thus, creating a potential impact to influencing healthcare policies and politics through lobbying and playing active roles in the legislative processes worldwide. From this, I believe that nurses as lobbyist portray importance of the growth of nursing as a profession since they could </w:t>
      </w:r>
      <w:r>
        <w:rPr>
          <w:rFonts w:ascii="Times New Roman" w:eastAsia="Times New Roman" w:hAnsi="Times New Roman" w:cs="Times New Roman"/>
        </w:rPr>
        <w:lastRenderedPageBreak/>
        <w:t>communicate their views concerning the local, state, and national issues to the elected officials in the government. Not only these nurses advocate health care facility and programs but also address the voices of the people in the society (</w:t>
      </w:r>
      <w:proofErr w:type="spellStart"/>
      <w:r>
        <w:rPr>
          <w:rFonts w:ascii="Times New Roman" w:eastAsia="Times New Roman" w:hAnsi="Times New Roman" w:cs="Times New Roman"/>
        </w:rPr>
        <w:t>Arabi</w:t>
      </w:r>
      <w:proofErr w:type="spellEnd"/>
      <w:r>
        <w:rPr>
          <w:rFonts w:ascii="Times New Roman" w:eastAsia="Times New Roman" w:hAnsi="Times New Roman" w:cs="Times New Roman"/>
        </w:rPr>
        <w:t xml:space="preserve"> et al., 2014). Nevertheless, having them as a lobbyist would also help the public on gaining learning experience to better understand how legislative processes affect the nursing processes in the clinical setting.</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Discuss how the use of health information (HI) technology has influenced your current nursing practice. Give examples.</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t xml:space="preserve">It is clear that advancements in technology rapidly develops at a fast speed, to which it plays significant effects on the world in the areas of communication, transportation, business, and more. Aside from this, it is evident that the human services setting has also improved with the use of widely-used technology such as the health information system and database management in managing tons of records about patients confidential information. One example I could think of is the electronic health record that had been implemented and used in the hospital considering patient care technology advancement. Subsequently, most of the information is now stored digitally and nurses could gain access to the database (Rouleau, Gagnon, </w:t>
      </w:r>
      <w:proofErr w:type="spellStart"/>
      <w:r>
        <w:rPr>
          <w:rFonts w:ascii="Times New Roman" w:eastAsia="Times New Roman" w:hAnsi="Times New Roman" w:cs="Times New Roman"/>
        </w:rPr>
        <w:t>Côté</w:t>
      </w:r>
      <w:proofErr w:type="spellEnd"/>
      <w:r>
        <w:rPr>
          <w:rFonts w:ascii="Times New Roman" w:eastAsia="Times New Roman" w:hAnsi="Times New Roman" w:cs="Times New Roman"/>
        </w:rPr>
        <w:t>, 2015). For instance, I could directly access the database and look for the patient’s information in just a click. Not only it saves me time to find the information I am looking for but also provide an accurate setting for me not to see false information.</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Q: Do you feel socializing with your colleagues is beneficial in creating a better learning environment? Why or why not?</w:t>
      </w:r>
    </w:p>
    <w:p w:rsidR="00131AD1" w:rsidRDefault="001C175C">
      <w:pPr>
        <w:spacing w:line="480" w:lineRule="auto"/>
        <w:ind w:right="1440"/>
        <w:rPr>
          <w:rFonts w:ascii="Times New Roman" w:eastAsia="Times New Roman" w:hAnsi="Times New Roman" w:cs="Times New Roman"/>
          <w:b/>
        </w:rPr>
      </w:pPr>
      <w:r>
        <w:rPr>
          <w:rFonts w:ascii="Times New Roman" w:eastAsia="Times New Roman" w:hAnsi="Times New Roman" w:cs="Times New Roman"/>
          <w:b/>
        </w:rPr>
        <w:t xml:space="preserve">Answer: </w:t>
      </w:r>
    </w:p>
    <w:p w:rsidR="00131AD1" w:rsidRDefault="001C175C">
      <w:pPr>
        <w:spacing w:line="480" w:lineRule="auto"/>
        <w:ind w:right="1440" w:firstLine="720"/>
        <w:rPr>
          <w:rFonts w:ascii="Times New Roman" w:eastAsia="Times New Roman" w:hAnsi="Times New Roman" w:cs="Times New Roman"/>
        </w:rPr>
      </w:pPr>
      <w:r>
        <w:rPr>
          <w:rFonts w:ascii="Times New Roman" w:eastAsia="Times New Roman" w:hAnsi="Times New Roman" w:cs="Times New Roman"/>
        </w:rPr>
        <w:lastRenderedPageBreak/>
        <w:t>Communicating and socializing with colleagues provide a great platform in creating a better learning environment for each and every one. For instance, there would be a shared knowledge and skills that portray different roles of nurses in order to identify nursing principles and ethical values. However, it is also important that socializing with the other people also imply that you also understand their cultural beliefs and values in order to reduce miscommunication. I also see that socializing in the workplace benefit the people through knowledge sharing, teamwork encouragement, and alliance development in a positive way (</w:t>
      </w:r>
      <w:proofErr w:type="spellStart"/>
      <w:r>
        <w:rPr>
          <w:rFonts w:ascii="Times New Roman" w:eastAsia="Times New Roman" w:hAnsi="Times New Roman" w:cs="Times New Roman"/>
        </w:rPr>
        <w:t>Kowtha</w:t>
      </w:r>
      <w:proofErr w:type="spellEnd"/>
      <w:r>
        <w:rPr>
          <w:rFonts w:ascii="Times New Roman" w:eastAsia="Times New Roman" w:hAnsi="Times New Roman" w:cs="Times New Roman"/>
        </w:rPr>
        <w:t>, 2018).</w:t>
      </w:r>
    </w:p>
    <w:p w:rsidR="00131AD1" w:rsidRDefault="00131AD1">
      <w:pPr>
        <w:spacing w:line="480" w:lineRule="auto"/>
        <w:ind w:right="1440"/>
        <w:rPr>
          <w:rFonts w:ascii="Times New Roman" w:eastAsia="Times New Roman" w:hAnsi="Times New Roman" w:cs="Times New Roman"/>
          <w:b/>
        </w:rPr>
      </w:pPr>
    </w:p>
    <w:p w:rsidR="00131AD1" w:rsidRDefault="001C175C">
      <w:pPr>
        <w:spacing w:line="480" w:lineRule="auto"/>
        <w:ind w:right="1440"/>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Q: Write a summary of your current trend/issue paper “TECHNOLOGY IN NURSING”. Explain why you chose your topic, its current relevance, and the research you found regarding it. </w:t>
      </w:r>
    </w:p>
    <w:p w:rsidR="00131AD1" w:rsidRDefault="001C175C">
      <w:pPr>
        <w:spacing w:line="480" w:lineRule="auto"/>
        <w:ind w:right="1440"/>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Answer:</w:t>
      </w:r>
    </w:p>
    <w:p w:rsidR="00131AD1" w:rsidRDefault="001C175C">
      <w:pPr>
        <w:spacing w:line="480" w:lineRule="auto"/>
        <w:ind w:righ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It is evident that patient care technologies improved the healthcare setting in terms of helping practitioners improve the quality of life of their patients. This technology also supports safe nursing care and treatment in ensuring that most of the quality is achieved for multiple sets of function that can be used as a reference for decision making. A lot of innovations contributed to the improvement and development of electronic health record, such as the healthcare information system that provides accurate information of the patients. However, researchers identify that the use of information systems in the medical setting encompasses benefits and drawbacks. Benefits include more timely and accurate monitoring of the patient’s information, improve </w:t>
      </w:r>
      <w:proofErr w:type="gramStart"/>
      <w:r>
        <w:rPr>
          <w:rFonts w:ascii="Times New Roman" w:eastAsia="Times New Roman" w:hAnsi="Times New Roman" w:cs="Times New Roman"/>
          <w:highlight w:val="white"/>
        </w:rPr>
        <w:t>patients</w:t>
      </w:r>
      <w:proofErr w:type="gramEnd"/>
      <w:r>
        <w:rPr>
          <w:rFonts w:ascii="Times New Roman" w:eastAsia="Times New Roman" w:hAnsi="Times New Roman" w:cs="Times New Roman"/>
          <w:highlight w:val="white"/>
        </w:rPr>
        <w:t xml:space="preserve"> outcomes, and gain a better understanding of healthcare practices. Meanwhile, it is identified that the use of the information system could be seen as a threat to the institutions given that there are a number of hackers and intruders on the Internet (</w:t>
      </w:r>
      <w:proofErr w:type="spellStart"/>
      <w:r>
        <w:rPr>
          <w:rFonts w:ascii="Times New Roman" w:eastAsia="Times New Roman" w:hAnsi="Times New Roman" w:cs="Times New Roman"/>
          <w:highlight w:val="white"/>
        </w:rPr>
        <w:t>Cassano</w:t>
      </w:r>
      <w:proofErr w:type="spellEnd"/>
      <w:r>
        <w:rPr>
          <w:rFonts w:ascii="Times New Roman" w:eastAsia="Times New Roman" w:hAnsi="Times New Roman" w:cs="Times New Roman"/>
          <w:highlight w:val="white"/>
        </w:rPr>
        <w:t xml:space="preserve">, 2014). </w:t>
      </w:r>
      <w:r>
        <w:rPr>
          <w:rFonts w:ascii="Times New Roman" w:eastAsia="Times New Roman" w:hAnsi="Times New Roman" w:cs="Times New Roman"/>
          <w:highlight w:val="white"/>
        </w:rPr>
        <w:lastRenderedPageBreak/>
        <w:t>Moreover, technology gives advantages and disadvantages in the healthcare facility and it is important for the institution to secure confidential information as cited under the Code of Ethics for Nursing. After all, this technology is observed as a driving force to deliver the best of patient outcomes.</w:t>
      </w:r>
    </w:p>
    <w:p w:rsidR="00131AD1" w:rsidRDefault="00131AD1">
      <w:pPr>
        <w:spacing w:line="480" w:lineRule="auto"/>
        <w:ind w:right="1440"/>
        <w:rPr>
          <w:rFonts w:ascii="Times New Roman" w:eastAsia="Times New Roman" w:hAnsi="Times New Roman" w:cs="Times New Roman"/>
          <w:highlight w:val="white"/>
        </w:rPr>
      </w:pPr>
    </w:p>
    <w:p w:rsidR="00131AD1" w:rsidRDefault="001C175C">
      <w:pPr>
        <w:spacing w:line="480" w:lineRule="auto"/>
        <w:ind w:right="1440"/>
        <w:rPr>
          <w:rFonts w:ascii="Times New Roman" w:eastAsia="Times New Roman" w:hAnsi="Times New Roman" w:cs="Times New Roman"/>
          <w:b/>
          <w:highlight w:val="white"/>
        </w:rPr>
      </w:pPr>
      <w:bookmarkStart w:id="0" w:name="_gjdgxs" w:colFirst="0" w:colLast="0"/>
      <w:bookmarkEnd w:id="0"/>
      <w:r>
        <w:rPr>
          <w:rFonts w:ascii="Times New Roman" w:eastAsia="Times New Roman" w:hAnsi="Times New Roman" w:cs="Times New Roman"/>
          <w:b/>
          <w:highlight w:val="white"/>
        </w:rPr>
        <w:t>Additional prompts</w:t>
      </w: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2: Explore your clinical site and relate one quality improvement (QI) study currently being analyzed. What is benchmarked in the study? What role does the nurse play in the QI study?</w:t>
      </w: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Answer:</w:t>
      </w:r>
    </w:p>
    <w:p w:rsidR="00131AD1" w:rsidRPr="00ED241C" w:rsidRDefault="00ED241C" w:rsidP="00ED241C">
      <w:pPr>
        <w:spacing w:line="480" w:lineRule="auto"/>
        <w:ind w:right="1440" w:firstLine="720"/>
        <w:rPr>
          <w:rFonts w:ascii="Times New Roman" w:eastAsia="Times New Roman" w:hAnsi="Times New Roman" w:cs="Times New Roman"/>
          <w:highlight w:val="white"/>
        </w:rPr>
      </w:pPr>
      <w:r w:rsidRPr="00ED241C">
        <w:rPr>
          <w:rFonts w:ascii="Times New Roman" w:eastAsia="Times New Roman" w:hAnsi="Times New Roman" w:cs="Times New Roman"/>
        </w:rPr>
        <w:t>Quality Improvement (QI) is essential to every healthcare organization since its main objective is to enhance the performance of every medical practice in regards to an established standard</w:t>
      </w:r>
      <w:r>
        <w:rPr>
          <w:rFonts w:ascii="Times New Roman" w:eastAsia="Times New Roman" w:hAnsi="Times New Roman" w:cs="Times New Roman"/>
        </w:rPr>
        <w:t xml:space="preserve"> (Hughes, 2008)</w:t>
      </w:r>
      <w:r w:rsidRPr="00ED241C">
        <w:rPr>
          <w:rFonts w:ascii="Times New Roman" w:eastAsia="Times New Roman" w:hAnsi="Times New Roman" w:cs="Times New Roman"/>
        </w:rPr>
        <w:t>. Exploring my clinical site, one of the related quality improvements can be the decrease of unnecessary cesarean deliveries within the hospital. In addition to the fact that the number of unnecessary cesarean should acquire attention, this surgical procedure also carries danger as well as morbidity. Continuous quality improvement is a concept that contains quality assurance, problem resolution, and quality improvement. Some of the benchmark in the study includes technology, financial, and marketing. For this reason, people who have direct services, especially nurses, are in the excellent position on determining the need for change in service delivery procedures. They structure the work scenario in order to facilitate the ability of nurses to undertake constructive action for enhancing care. Another task will be assisting department in documenting the quality improvement efforts are efficient and effective throughout the organization’s department. Lastly, nurses participate in reshaping the healthcare environment.</w:t>
      </w:r>
    </w:p>
    <w:p w:rsidR="00131AD1" w:rsidRDefault="00131AD1">
      <w:pPr>
        <w:spacing w:line="480" w:lineRule="auto"/>
        <w:ind w:right="1440"/>
        <w:rPr>
          <w:rFonts w:ascii="Times New Roman" w:eastAsia="Times New Roman" w:hAnsi="Times New Roman" w:cs="Times New Roman"/>
          <w:b/>
          <w:highlight w:val="white"/>
        </w:rPr>
      </w:pP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4: Does equating status with authority cause confusion? Why or why not?</w:t>
      </w: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Answer:</w:t>
      </w:r>
    </w:p>
    <w:p w:rsidR="005A342B" w:rsidRPr="005A342B" w:rsidRDefault="005A342B">
      <w:pPr>
        <w:spacing w:line="480" w:lineRule="auto"/>
        <w:ind w:right="1440"/>
        <w:rPr>
          <w:rFonts w:ascii="Times New Roman" w:eastAsia="Times New Roman" w:hAnsi="Times New Roman" w:cs="Times New Roman"/>
          <w:highlight w:val="white"/>
        </w:rPr>
      </w:pPr>
      <w:r>
        <w:rPr>
          <w:rFonts w:ascii="Times New Roman" w:eastAsia="Times New Roman" w:hAnsi="Times New Roman" w:cs="Times New Roman"/>
          <w:highlight w:val="white"/>
        </w:rPr>
        <w:tab/>
        <w:t xml:space="preserve">It is quite evident that authority is an extensive and complex concept in the nursing field wherein it has a major impact in regards to the achievement of satisfaction and duties, as well as the acquisition of professional goals. For this reason, </w:t>
      </w:r>
      <w:r w:rsidR="0025770A">
        <w:rPr>
          <w:rFonts w:ascii="Times New Roman" w:eastAsia="Times New Roman" w:hAnsi="Times New Roman" w:cs="Times New Roman"/>
          <w:highlight w:val="white"/>
        </w:rPr>
        <w:t xml:space="preserve">Smith (2019) points out that an effective approach in regards to getting things run smoothly is to rely on the authority of someone in order to clarify direction and performance expectations. However, equating status to one’s authority causes confusion since </w:t>
      </w:r>
      <w:r w:rsidR="00334432">
        <w:rPr>
          <w:rFonts w:ascii="Times New Roman" w:eastAsia="Times New Roman" w:hAnsi="Times New Roman" w:cs="Times New Roman"/>
          <w:highlight w:val="white"/>
        </w:rPr>
        <w:t xml:space="preserve">it considered service delivery as more important rather than professionalism. Another reason is the fact that the distance between the top of the organizational hierarchy </w:t>
      </w:r>
      <w:r w:rsidR="00073B86">
        <w:rPr>
          <w:rFonts w:ascii="Times New Roman" w:eastAsia="Times New Roman" w:hAnsi="Times New Roman" w:cs="Times New Roman"/>
          <w:highlight w:val="white"/>
        </w:rPr>
        <w:t xml:space="preserve">commonly serves as the degree of status which means that the closer to the top of the hierarchy, the higher status they have. Usually, people acquire status with little accompanying authority. </w:t>
      </w:r>
      <w:r w:rsidR="00415308">
        <w:rPr>
          <w:rFonts w:ascii="Times New Roman" w:eastAsia="Times New Roman" w:hAnsi="Times New Roman" w:cs="Times New Roman"/>
          <w:highlight w:val="white"/>
        </w:rPr>
        <w:t xml:space="preserve">Also, there is a possibility that the organization chart shows how things are supposed to be despite the fact that the organization is still working under the old structure system simply because the employees are not accepting, yet, the new lines of authority. </w:t>
      </w:r>
      <w:r w:rsidR="001066B7">
        <w:rPr>
          <w:rFonts w:ascii="Times New Roman" w:eastAsia="Times New Roman" w:hAnsi="Times New Roman" w:cs="Times New Roman"/>
          <w:highlight w:val="white"/>
        </w:rPr>
        <w:t xml:space="preserve">Lastly, majority of the healthcare professionals </w:t>
      </w:r>
      <w:r w:rsidR="001F41FB">
        <w:rPr>
          <w:rFonts w:ascii="Times New Roman" w:eastAsia="Times New Roman" w:hAnsi="Times New Roman" w:cs="Times New Roman"/>
          <w:highlight w:val="white"/>
        </w:rPr>
        <w:t xml:space="preserve">have the same activities, apparent characteristics, and privileges yet the status acquired and awarded to each profession differs. </w:t>
      </w:r>
    </w:p>
    <w:p w:rsidR="00131AD1" w:rsidRDefault="00131AD1">
      <w:pPr>
        <w:spacing w:line="480" w:lineRule="auto"/>
        <w:ind w:right="1440"/>
        <w:rPr>
          <w:rFonts w:ascii="Times New Roman" w:eastAsia="Times New Roman" w:hAnsi="Times New Roman" w:cs="Times New Roman"/>
          <w:b/>
          <w:highlight w:val="white"/>
        </w:rPr>
      </w:pPr>
      <w:bookmarkStart w:id="1" w:name="_GoBack"/>
      <w:bookmarkEnd w:id="1"/>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5: How do you feel about the MDG initiatives? Discuss ways a community nurse can help with the goals.</w:t>
      </w: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Answer:</w:t>
      </w:r>
    </w:p>
    <w:p w:rsidR="00131AD1" w:rsidRDefault="001C175C">
      <w:pPr>
        <w:spacing w:line="480" w:lineRule="auto"/>
        <w:ind w:righ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The Millennium Development Goals, also referred to as the MDG, encompasses eight measurable targets that aims to develop strategies in meeting the demands of the society; most </w:t>
      </w:r>
      <w:r>
        <w:rPr>
          <w:rFonts w:ascii="Times New Roman" w:eastAsia="Times New Roman" w:hAnsi="Times New Roman" w:cs="Times New Roman"/>
          <w:highlight w:val="white"/>
        </w:rPr>
        <w:lastRenderedPageBreak/>
        <w:t>especially the poorest people that face subsequent challenges with regards to hunger and poverty. Basically, the MDG ensures that the developments are aligned with the marginalized groups that comprises mostly of women and children that do not have sufficient resources to access education and opportunity in the society. Moreover, nurses already attended seminars and trainings that incorporate knowledge when it comes to helping communities in building their economic status. Fundamentally, I perceive that the MDG initiatives would benefit the society because it would aid communities towards eradicating poverty and hunger, achieving primary education, reducing child mortality, improving maternal health, as well as combating diseases, like AIDS and malaria. Nevertheless, I also see that community nurses play important roles in achieving these goals in promoting healthy lives and well-being for all ages. Additionally, the work of nurses also provides major impacts on the delivery of these goals, especially education and poverty. Furthermore, it is relevant for nurses to recognize the life-saving and game-changing role that they need to play, whether be it in delivering care or political participation, in order to unite towards achieving the goals of MDG (</w:t>
      </w:r>
      <w:proofErr w:type="spellStart"/>
      <w:r>
        <w:rPr>
          <w:rFonts w:ascii="Times New Roman" w:eastAsia="Times New Roman" w:hAnsi="Times New Roman" w:cs="Times New Roman"/>
          <w:highlight w:val="white"/>
        </w:rPr>
        <w:t>Amieva</w:t>
      </w:r>
      <w:proofErr w:type="spellEnd"/>
      <w:r>
        <w:rPr>
          <w:rFonts w:ascii="Times New Roman" w:eastAsia="Times New Roman" w:hAnsi="Times New Roman" w:cs="Times New Roman"/>
          <w:highlight w:val="white"/>
        </w:rPr>
        <w:t xml:space="preserve"> &amp; Ferguson, 2011).</w:t>
      </w: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6: What does professional commitment mean to you? Give an example.</w:t>
      </w:r>
    </w:p>
    <w:p w:rsidR="00131AD1" w:rsidRDefault="001C175C">
      <w:pPr>
        <w:spacing w:line="480" w:lineRule="auto"/>
        <w:ind w:right="1440"/>
        <w:rPr>
          <w:rFonts w:ascii="Times New Roman" w:eastAsia="Times New Roman" w:hAnsi="Times New Roman" w:cs="Times New Roman"/>
          <w:highlight w:val="white"/>
        </w:rPr>
      </w:pPr>
      <w:r>
        <w:rPr>
          <w:rFonts w:ascii="Times New Roman" w:eastAsia="Times New Roman" w:hAnsi="Times New Roman" w:cs="Times New Roman"/>
          <w:b/>
          <w:highlight w:val="white"/>
        </w:rPr>
        <w:t xml:space="preserve">Answer: </w:t>
      </w:r>
    </w:p>
    <w:p w:rsidR="00131AD1" w:rsidRDefault="001C175C">
      <w:pPr>
        <w:spacing w:line="480" w:lineRule="auto"/>
        <w:ind w:right="1440"/>
        <w:rPr>
          <w:rFonts w:ascii="Times New Roman" w:eastAsia="Times New Roman" w:hAnsi="Times New Roman" w:cs="Times New Roman"/>
          <w:highlight w:val="white"/>
        </w:rPr>
      </w:pPr>
      <w:r>
        <w:rPr>
          <w:rFonts w:ascii="Times New Roman" w:eastAsia="Times New Roman" w:hAnsi="Times New Roman" w:cs="Times New Roman"/>
          <w:highlight w:val="white"/>
        </w:rPr>
        <w:t>Professional commitment is a major factor attributed to positive employee-client relation. Nevertheless, professional commitment is important in situations wherein an employee experiences a dilemma but still upholds ethical and respectable services to another person with the profession. In addition to this, it also defines full care and treatment with compassion, respect, empathy, and dignity (</w:t>
      </w:r>
      <w:proofErr w:type="spellStart"/>
      <w:r>
        <w:rPr>
          <w:rFonts w:ascii="Times New Roman" w:eastAsia="Times New Roman" w:hAnsi="Times New Roman" w:cs="Times New Roman"/>
          <w:highlight w:val="white"/>
        </w:rPr>
        <w:t>Jafaragaee</w:t>
      </w:r>
      <w:proofErr w:type="spellEnd"/>
      <w:r>
        <w:rPr>
          <w:rFonts w:ascii="Times New Roman" w:eastAsia="Times New Roman" w:hAnsi="Times New Roman" w:cs="Times New Roman"/>
          <w:highlight w:val="white"/>
        </w:rPr>
        <w:t xml:space="preserve"> et al., 2012). Personally, I believe that professional commitment construct is significant because it contributes to my understanding of how people develop and integrate their work-related commitments, even involving organizational boundaries </w:t>
      </w:r>
      <w:r>
        <w:rPr>
          <w:rFonts w:ascii="Times New Roman" w:eastAsia="Times New Roman" w:hAnsi="Times New Roman" w:cs="Times New Roman"/>
          <w:highlight w:val="white"/>
        </w:rPr>
        <w:lastRenderedPageBreak/>
        <w:t>itself. For instance, I tend to develop professional commitment at my work when it comes to acknowledging my patient’s health and social needs, in a problematic environment and giving them my clinical and technical expertise to provide effective care in improving the quality of life. Additionally, it is also relevant to contain positive communication in order to develop the successful caring relationship between nurses and patients. Another example of having a professional commitment is being aware of the challenges in the future and be able to overcome these risks for the good of the patient and the organizational team. Meanwhile, it is also important, as among healthcare professionals, to maintain one’s health to be the best role model for the patients to look up to. Lastly, is that nurses should provide professional commitment when it comes to striving hard to give the maximum guidance for the patients.</w:t>
      </w:r>
    </w:p>
    <w:p w:rsidR="00131AD1" w:rsidRDefault="001C175C">
      <w:pPr>
        <w:spacing w:line="480" w:lineRule="auto"/>
        <w:ind w:right="1440"/>
        <w:rPr>
          <w:rFonts w:ascii="Times New Roman" w:eastAsia="Times New Roman" w:hAnsi="Times New Roman" w:cs="Times New Roman"/>
          <w:highlight w:val="white"/>
        </w:rPr>
      </w:pPr>
      <w:r>
        <w:rPr>
          <w:rFonts w:ascii="Times New Roman" w:eastAsia="Times New Roman" w:hAnsi="Times New Roman" w:cs="Times New Roman"/>
          <w:highlight w:val="white"/>
        </w:rPr>
        <w:t>In the end, it is the nurse’s responsibility and a cornerstone to provide a commitment to patients and populations after all.</w:t>
      </w:r>
    </w:p>
    <w:p w:rsidR="00131AD1" w:rsidRDefault="00131AD1">
      <w:pPr>
        <w:spacing w:line="480" w:lineRule="auto"/>
        <w:ind w:right="1440"/>
        <w:rPr>
          <w:rFonts w:ascii="Times New Roman" w:eastAsia="Times New Roman" w:hAnsi="Times New Roman" w:cs="Times New Roman"/>
          <w:b/>
          <w:highlight w:val="white"/>
        </w:rPr>
      </w:pP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7: Do you feel that nurses believe that there are ethical concerns related to nursing informatics?</w:t>
      </w:r>
    </w:p>
    <w:p w:rsidR="00131AD1" w:rsidRDefault="001C175C">
      <w:pPr>
        <w:spacing w:line="480" w:lineRule="auto"/>
        <w:ind w:right="144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Nursing informatics is a tool in the healthcare professional settings in analyzing and identifying information related to patient care and treatment. For instance, nursing science is combined with technology in order to communicate and transfer data from one platform to another. One example of this concept is the electronic health record that has evolved for years in determining health outcomes for the patients. From this instance, almost all healthcare settings employ nursing informatics in its clinical practices, administration, education, and research that continues to expand around legal concerns of the nursing practice. Moreover, healthcare providers have embraced electronic health records because it does not only reduce the amount of </w:t>
      </w:r>
      <w:r>
        <w:rPr>
          <w:rFonts w:ascii="Times New Roman" w:eastAsia="Times New Roman" w:hAnsi="Times New Roman" w:cs="Times New Roman"/>
          <w:highlight w:val="white"/>
        </w:rPr>
        <w:lastRenderedPageBreak/>
        <w:t>time to look for information but also minimizes the cost expense of the clinic. However, using technology in today’s generation could be risky because of the potential intruders that could access and hack the database of the electronic health record. Thus, I believe that nurses see ethical concerns with the use of nursing informatics and technology in keeping up with their patients. One ethical concern here is that nurses have access to private and confidential data; in this case, ethical concerns surrounding electronic health records and systems could obtain breach of its confidentiality. Therefore, nurses and healthcare practitioners must be aware of this sensitive information -patient records should only be accessed by authorized persons alone.</w:t>
      </w:r>
    </w:p>
    <w:p w:rsidR="00131AD1" w:rsidRDefault="00131AD1">
      <w:pPr>
        <w:spacing w:line="480" w:lineRule="auto"/>
        <w:ind w:right="1440"/>
        <w:rPr>
          <w:rFonts w:ascii="Times New Roman" w:eastAsia="Times New Roman" w:hAnsi="Times New Roman" w:cs="Times New Roman"/>
          <w:b/>
          <w:highlight w:val="white"/>
        </w:rPr>
      </w:pPr>
    </w:p>
    <w:p w:rsidR="00131AD1" w:rsidRDefault="001C175C">
      <w:pPr>
        <w:spacing w:line="480" w:lineRule="auto"/>
        <w:ind w:right="1440"/>
        <w:rPr>
          <w:rFonts w:ascii="Times New Roman" w:eastAsia="Times New Roman" w:hAnsi="Times New Roman" w:cs="Times New Roman"/>
          <w:b/>
          <w:highlight w:val="white"/>
        </w:rPr>
      </w:pPr>
      <w:r>
        <w:rPr>
          <w:rFonts w:ascii="Times New Roman" w:eastAsia="Times New Roman" w:hAnsi="Times New Roman" w:cs="Times New Roman"/>
          <w:b/>
          <w:highlight w:val="white"/>
        </w:rPr>
        <w:t>8. What are some key elements in motivating clients to improve health behaviors and outcomes? What role does the family play?</w:t>
      </w:r>
    </w:p>
    <w:p w:rsidR="00131AD1" w:rsidRDefault="001C175C">
      <w:pPr>
        <w:spacing w:line="480" w:lineRule="auto"/>
        <w:ind w:right="144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Some of the key elements involved in motivating patients to improve health behaviors and outcomes include active listening that would facilitate patient communication. In result, it would strengthen the bond and trust because of respect to one another. Another key element is the observation and reward, which would involve the process of encouragement by providing positive feedback in order to foster hope and self-confidence of the patient. Additionally, sharing feelings and sentiments to the clients would also provide a beneficial approach in expressing thoughts and feelings. Also, reinforcing close approximation of the desired response to the patients would enable the latter to achieve the results through positive rewards and treatment. Another key element in motivating the employees is by giving relevant information that would eliminate the client’s doubts and fears -this process would help the client in developing self-awareness and personal growth. Meanwhile, the client’s family also has roles in determining the patient outcomes. For instance, interpersonal factors play crucial roles in developing the client’s </w:t>
      </w:r>
      <w:r>
        <w:rPr>
          <w:rFonts w:ascii="Times New Roman" w:eastAsia="Times New Roman" w:hAnsi="Times New Roman" w:cs="Times New Roman"/>
          <w:highlight w:val="white"/>
        </w:rPr>
        <w:lastRenderedPageBreak/>
        <w:t>behaviors and characteristics given under circumstance. Thus, relatives and friends should demonstrate love, respect, and affection, together with emotional support, to improve the client’s health and well-being.</w:t>
      </w:r>
    </w:p>
    <w:p w:rsidR="00131AD1" w:rsidRDefault="00131AD1">
      <w:pPr>
        <w:spacing w:line="480" w:lineRule="auto"/>
        <w:ind w:right="1440"/>
        <w:rPr>
          <w:rFonts w:ascii="Times New Roman" w:eastAsia="Times New Roman" w:hAnsi="Times New Roman" w:cs="Times New Roman"/>
          <w:b/>
          <w:highlight w:val="white"/>
        </w:rPr>
      </w:pPr>
    </w:p>
    <w:p w:rsidR="00131AD1" w:rsidRDefault="00131AD1">
      <w:pPr>
        <w:spacing w:line="480" w:lineRule="auto"/>
        <w:ind w:right="1440"/>
        <w:rPr>
          <w:rFonts w:ascii="Times New Roman" w:eastAsia="Times New Roman" w:hAnsi="Times New Roman" w:cs="Times New Roman"/>
          <w:b/>
          <w:highlight w:val="white"/>
        </w:rPr>
      </w:pPr>
    </w:p>
    <w:p w:rsidR="00131AD1" w:rsidRDefault="00131AD1">
      <w:pPr>
        <w:spacing w:line="480" w:lineRule="auto"/>
        <w:ind w:right="1440"/>
        <w:rPr>
          <w:rFonts w:ascii="Times New Roman" w:eastAsia="Times New Roman" w:hAnsi="Times New Roman" w:cs="Times New Roman"/>
          <w:b/>
          <w:highlight w:val="white"/>
        </w:rPr>
      </w:pPr>
    </w:p>
    <w:p w:rsidR="00131AD1" w:rsidRDefault="00131AD1">
      <w:pPr>
        <w:spacing w:line="480" w:lineRule="auto"/>
        <w:ind w:right="1440"/>
        <w:rPr>
          <w:rFonts w:ascii="Times New Roman" w:eastAsia="Times New Roman" w:hAnsi="Times New Roman" w:cs="Times New Roman"/>
          <w:highlight w:val="white"/>
        </w:rPr>
      </w:pPr>
    </w:p>
    <w:p w:rsidR="00131AD1" w:rsidRDefault="001C175C">
      <w:pPr>
        <w:spacing w:line="480" w:lineRule="auto"/>
        <w:ind w:right="1440"/>
        <w:rPr>
          <w:rFonts w:ascii="Times New Roman" w:eastAsia="Times New Roman" w:hAnsi="Times New Roman" w:cs="Times New Roman"/>
          <w:highlight w:val="white"/>
        </w:rPr>
      </w:pPr>
      <w:r>
        <w:br w:type="page"/>
      </w:r>
    </w:p>
    <w:p w:rsidR="00131AD1" w:rsidRDefault="001C175C">
      <w:pPr>
        <w:spacing w:line="480" w:lineRule="auto"/>
        <w:ind w:right="1440"/>
        <w:jc w:val="center"/>
        <w:rPr>
          <w:rFonts w:ascii="Times New Roman" w:eastAsia="Times New Roman" w:hAnsi="Times New Roman" w:cs="Times New Roman"/>
        </w:rPr>
      </w:pPr>
      <w:r>
        <w:rPr>
          <w:rFonts w:ascii="Times New Roman" w:eastAsia="Times New Roman" w:hAnsi="Times New Roman" w:cs="Times New Roman"/>
        </w:rPr>
        <w:lastRenderedPageBreak/>
        <w:t>References</w:t>
      </w:r>
    </w:p>
    <w:p w:rsidR="00131AD1" w:rsidRDefault="001C175C">
      <w:pPr>
        <w:spacing w:line="480" w:lineRule="auto"/>
        <w:ind w:left="720" w:right="1440" w:hanging="720"/>
        <w:rPr>
          <w:rFonts w:ascii="Times New Roman" w:eastAsia="Times New Roman" w:hAnsi="Times New Roman" w:cs="Times New Roman"/>
        </w:rPr>
      </w:pPr>
      <w:r>
        <w:rPr>
          <w:rFonts w:ascii="Times New Roman" w:eastAsia="Times New Roman" w:hAnsi="Times New Roman" w:cs="Times New Roman"/>
        </w:rPr>
        <w:t xml:space="preserve">American Nurses Association. (2019). Code of ethics for nurses with interpretive statements. </w:t>
      </w:r>
      <w:r>
        <w:rPr>
          <w:rFonts w:ascii="Times New Roman" w:eastAsia="Times New Roman" w:hAnsi="Times New Roman" w:cs="Times New Roman"/>
          <w:i/>
        </w:rPr>
        <w:t xml:space="preserve">Nursing World. </w:t>
      </w:r>
      <w:r>
        <w:rPr>
          <w:rFonts w:ascii="Times New Roman" w:eastAsia="Times New Roman" w:hAnsi="Times New Roman" w:cs="Times New Roman"/>
        </w:rPr>
        <w:t xml:space="preserve">Retrieved from </w:t>
      </w:r>
      <w:hyperlink r:id="rId8">
        <w:r>
          <w:rPr>
            <w:rFonts w:ascii="Times New Roman" w:eastAsia="Times New Roman" w:hAnsi="Times New Roman" w:cs="Times New Roman"/>
            <w:color w:val="1155CC"/>
            <w:u w:val="single"/>
          </w:rPr>
          <w:t>https://www.nursingworld.org/coe-view-only</w:t>
        </w:r>
      </w:hyperlink>
    </w:p>
    <w:p w:rsidR="00131AD1" w:rsidRDefault="001C175C">
      <w:pPr>
        <w:spacing w:line="480" w:lineRule="auto"/>
        <w:ind w:left="720" w:right="1440" w:hanging="720"/>
        <w:rPr>
          <w:rFonts w:ascii="Times New Roman" w:eastAsia="Times New Roman" w:hAnsi="Times New Roman" w:cs="Times New Roman"/>
        </w:rPr>
      </w:pPr>
      <w:proofErr w:type="spellStart"/>
      <w:r>
        <w:rPr>
          <w:rFonts w:ascii="Times New Roman" w:eastAsia="Times New Roman" w:hAnsi="Times New Roman" w:cs="Times New Roman"/>
        </w:rPr>
        <w:t>Amieva</w:t>
      </w:r>
      <w:proofErr w:type="spellEnd"/>
      <w:r>
        <w:rPr>
          <w:rFonts w:ascii="Times New Roman" w:eastAsia="Times New Roman" w:hAnsi="Times New Roman" w:cs="Times New Roman"/>
        </w:rPr>
        <w:t xml:space="preserve">, S., &amp; Ferguson, S. (2011). Moving forward: Nurses are key to achieving the United Nations development program’s millennium development goals. </w:t>
      </w:r>
      <w:r>
        <w:rPr>
          <w:rFonts w:ascii="Times New Roman" w:eastAsia="Times New Roman" w:hAnsi="Times New Roman" w:cs="Times New Roman"/>
          <w:i/>
        </w:rPr>
        <w:t>International Nursing Review, 59</w:t>
      </w:r>
      <w:r>
        <w:rPr>
          <w:rFonts w:ascii="Times New Roman" w:eastAsia="Times New Roman" w:hAnsi="Times New Roman" w:cs="Times New Roman"/>
        </w:rPr>
        <w:t xml:space="preserve"> 55-58.</w:t>
      </w:r>
    </w:p>
    <w:p w:rsidR="00131AD1" w:rsidRDefault="001C175C">
      <w:pPr>
        <w:spacing w:line="480" w:lineRule="auto"/>
        <w:ind w:left="720" w:right="1440" w:hanging="720"/>
        <w:rPr>
          <w:rFonts w:ascii="Times New Roman" w:eastAsia="Times New Roman" w:hAnsi="Times New Roman" w:cs="Times New Roman"/>
        </w:rPr>
      </w:pPr>
      <w:proofErr w:type="spellStart"/>
      <w:r>
        <w:rPr>
          <w:rFonts w:ascii="Times New Roman" w:eastAsia="Times New Roman" w:hAnsi="Times New Roman" w:cs="Times New Roman"/>
        </w:rPr>
        <w:t>Arabi</w:t>
      </w:r>
      <w:proofErr w:type="spellEnd"/>
      <w:r>
        <w:rPr>
          <w:rFonts w:ascii="Times New Roman" w:eastAsia="Times New Roman" w:hAnsi="Times New Roman" w:cs="Times New Roman"/>
        </w:rPr>
        <w:t xml:space="preserve">, A. et al. (2014). Nurses’ policy influence: A concept analysis. </w:t>
      </w:r>
      <w:r>
        <w:rPr>
          <w:rFonts w:ascii="Times New Roman" w:eastAsia="Times New Roman" w:hAnsi="Times New Roman" w:cs="Times New Roman"/>
          <w:i/>
        </w:rPr>
        <w:t>Iranian Journal of Nursing and Midwifery Research, 19</w:t>
      </w:r>
      <w:r>
        <w:rPr>
          <w:rFonts w:ascii="Times New Roman" w:eastAsia="Times New Roman" w:hAnsi="Times New Roman" w:cs="Times New Roman"/>
        </w:rPr>
        <w:t>(3), 315-322.</w:t>
      </w:r>
    </w:p>
    <w:p w:rsidR="00131AD1" w:rsidRDefault="001C175C">
      <w:pPr>
        <w:spacing w:line="480" w:lineRule="auto"/>
        <w:ind w:left="720" w:right="1440" w:hanging="720"/>
        <w:rPr>
          <w:rFonts w:ascii="Times New Roman" w:eastAsia="Times New Roman" w:hAnsi="Times New Roman" w:cs="Times New Roman"/>
        </w:rPr>
      </w:pPr>
      <w:r>
        <w:rPr>
          <w:rFonts w:ascii="Times New Roman" w:eastAsia="Times New Roman" w:hAnsi="Times New Roman" w:cs="Times New Roman"/>
        </w:rPr>
        <w:t xml:space="preserve">Carney, B. (2005). The ethics of recruiting foreign nurses. </w:t>
      </w:r>
      <w:r>
        <w:rPr>
          <w:rFonts w:ascii="Times New Roman" w:eastAsia="Times New Roman" w:hAnsi="Times New Roman" w:cs="Times New Roman"/>
          <w:i/>
        </w:rPr>
        <w:t>Journal of the Catholic Health Association of the United States, 86</w:t>
      </w:r>
      <w:r>
        <w:rPr>
          <w:rFonts w:ascii="Times New Roman" w:eastAsia="Times New Roman" w:hAnsi="Times New Roman" w:cs="Times New Roman"/>
        </w:rPr>
        <w:t>(6).</w:t>
      </w:r>
    </w:p>
    <w:p w:rsidR="00131AD1" w:rsidRDefault="001C175C">
      <w:pPr>
        <w:spacing w:line="480" w:lineRule="auto"/>
        <w:ind w:left="720" w:right="1440" w:hanging="720"/>
        <w:rPr>
          <w:rFonts w:ascii="Times New Roman" w:eastAsia="Times New Roman" w:hAnsi="Times New Roman" w:cs="Times New Roman"/>
        </w:rPr>
      </w:pPr>
      <w:proofErr w:type="spellStart"/>
      <w:r>
        <w:rPr>
          <w:rFonts w:ascii="Times New Roman" w:eastAsia="Times New Roman" w:hAnsi="Times New Roman" w:cs="Times New Roman"/>
        </w:rPr>
        <w:t>Cassano</w:t>
      </w:r>
      <w:proofErr w:type="spellEnd"/>
      <w:r>
        <w:rPr>
          <w:rFonts w:ascii="Times New Roman" w:eastAsia="Times New Roman" w:hAnsi="Times New Roman" w:cs="Times New Roman"/>
        </w:rPr>
        <w:t xml:space="preserve">, C. (2014). The Right Balance –Technology and Patient Care. </w:t>
      </w:r>
      <w:r>
        <w:rPr>
          <w:rFonts w:ascii="Times New Roman" w:eastAsia="Times New Roman" w:hAnsi="Times New Roman" w:cs="Times New Roman"/>
          <w:i/>
        </w:rPr>
        <w:t xml:space="preserve">Online Journal </w:t>
      </w:r>
      <w:proofErr w:type="gramStart"/>
      <w:r>
        <w:rPr>
          <w:rFonts w:ascii="Times New Roman" w:eastAsia="Times New Roman" w:hAnsi="Times New Roman" w:cs="Times New Roman"/>
          <w:i/>
        </w:rPr>
        <w:t>Of</w:t>
      </w:r>
      <w:proofErr w:type="gramEnd"/>
      <w:r>
        <w:rPr>
          <w:rFonts w:ascii="Times New Roman" w:eastAsia="Times New Roman" w:hAnsi="Times New Roman" w:cs="Times New Roman"/>
          <w:i/>
        </w:rPr>
        <w:t xml:space="preserve">   </w:t>
      </w:r>
      <w:r>
        <w:rPr>
          <w:rFonts w:ascii="Times New Roman" w:eastAsia="Times New Roman" w:hAnsi="Times New Roman" w:cs="Times New Roman"/>
          <w:i/>
        </w:rPr>
        <w:tab/>
        <w:t>Nursing Informatics</w:t>
      </w:r>
      <w:r>
        <w:rPr>
          <w:rFonts w:ascii="Times New Roman" w:eastAsia="Times New Roman" w:hAnsi="Times New Roman" w:cs="Times New Roman"/>
        </w:rPr>
        <w:t xml:space="preserve">, </w:t>
      </w:r>
      <w:r>
        <w:rPr>
          <w:rFonts w:ascii="Times New Roman" w:eastAsia="Times New Roman" w:hAnsi="Times New Roman" w:cs="Times New Roman"/>
          <w:i/>
        </w:rPr>
        <w:t>18</w:t>
      </w:r>
      <w:r>
        <w:rPr>
          <w:rFonts w:ascii="Times New Roman" w:eastAsia="Times New Roman" w:hAnsi="Times New Roman" w:cs="Times New Roman"/>
        </w:rPr>
        <w:t xml:space="preserve">(3). </w:t>
      </w:r>
    </w:p>
    <w:p w:rsidR="00131AD1" w:rsidRDefault="001C175C">
      <w:pPr>
        <w:spacing w:line="480" w:lineRule="auto"/>
        <w:ind w:left="720" w:right="1440" w:hanging="720"/>
        <w:rPr>
          <w:rFonts w:ascii="Times New Roman" w:eastAsia="Times New Roman" w:hAnsi="Times New Roman" w:cs="Times New Roman"/>
        </w:rPr>
      </w:pPr>
      <w:r>
        <w:rPr>
          <w:rFonts w:ascii="Times New Roman" w:eastAsia="Times New Roman" w:hAnsi="Times New Roman" w:cs="Times New Roman"/>
        </w:rPr>
        <w:t xml:space="preserve">Hirschman, K. et al. (2015). Continuity of care: The transitional care model. </w:t>
      </w:r>
      <w:r>
        <w:rPr>
          <w:rFonts w:ascii="Times New Roman" w:eastAsia="Times New Roman" w:hAnsi="Times New Roman" w:cs="Times New Roman"/>
          <w:i/>
        </w:rPr>
        <w:t>The Online Journal of Issues in Nursing, 20</w:t>
      </w:r>
      <w:r>
        <w:rPr>
          <w:rFonts w:ascii="Times New Roman" w:eastAsia="Times New Roman" w:hAnsi="Times New Roman" w:cs="Times New Roman"/>
        </w:rPr>
        <w:t>(3).</w:t>
      </w:r>
    </w:p>
    <w:p w:rsidR="00131AD1" w:rsidRDefault="001C175C">
      <w:pPr>
        <w:spacing w:line="480" w:lineRule="auto"/>
        <w:ind w:left="720" w:right="1440" w:hanging="720"/>
        <w:rPr>
          <w:rFonts w:ascii="Times New Roman" w:eastAsia="Times New Roman" w:hAnsi="Times New Roman" w:cs="Times New Roman"/>
        </w:rPr>
      </w:pPr>
      <w:r>
        <w:rPr>
          <w:rFonts w:ascii="Times New Roman" w:eastAsia="Times New Roman" w:hAnsi="Times New Roman" w:cs="Times New Roman"/>
        </w:rPr>
        <w:t xml:space="preserve">Hughes, R. G. (2008). </w:t>
      </w:r>
      <w:r>
        <w:rPr>
          <w:rFonts w:ascii="Times New Roman" w:eastAsia="Times New Roman" w:hAnsi="Times New Roman" w:cs="Times New Roman"/>
          <w:i/>
        </w:rPr>
        <w:t xml:space="preserve">Patient safety and quality: An evidence-based handbook for nurses. </w:t>
      </w:r>
      <w:r>
        <w:rPr>
          <w:rFonts w:ascii="Times New Roman" w:eastAsia="Times New Roman" w:hAnsi="Times New Roman" w:cs="Times New Roman"/>
        </w:rPr>
        <w:t>US: Agency for Healthcare Research and Quality.</w:t>
      </w:r>
    </w:p>
    <w:p w:rsidR="00131AD1" w:rsidRDefault="001C175C">
      <w:pPr>
        <w:spacing w:line="480" w:lineRule="auto"/>
        <w:ind w:left="720" w:right="1440" w:hanging="720"/>
        <w:rPr>
          <w:rFonts w:ascii="Times New Roman" w:eastAsia="Times New Roman" w:hAnsi="Times New Roman" w:cs="Times New Roman"/>
        </w:rPr>
      </w:pPr>
      <w:proofErr w:type="spellStart"/>
      <w:r>
        <w:rPr>
          <w:rFonts w:ascii="Times New Roman" w:eastAsia="Times New Roman" w:hAnsi="Times New Roman" w:cs="Times New Roman"/>
        </w:rPr>
        <w:t>Jafaragaee</w:t>
      </w:r>
      <w:proofErr w:type="spellEnd"/>
      <w:r>
        <w:rPr>
          <w:rFonts w:ascii="Times New Roman" w:eastAsia="Times New Roman" w:hAnsi="Times New Roman" w:cs="Times New Roman"/>
        </w:rPr>
        <w:t xml:space="preserve">, F. et al. (2012). Concept analysis of professional commitment in Iranian nurses. </w:t>
      </w:r>
      <w:r>
        <w:rPr>
          <w:rFonts w:ascii="Times New Roman" w:eastAsia="Times New Roman" w:hAnsi="Times New Roman" w:cs="Times New Roman"/>
          <w:i/>
        </w:rPr>
        <w:t>Iranian Journal of Nursing and Midwifery Research, 17</w:t>
      </w:r>
      <w:r>
        <w:rPr>
          <w:rFonts w:ascii="Times New Roman" w:eastAsia="Times New Roman" w:hAnsi="Times New Roman" w:cs="Times New Roman"/>
        </w:rPr>
        <w:t>(7), 472-479.</w:t>
      </w:r>
    </w:p>
    <w:p w:rsidR="00131AD1" w:rsidRDefault="001C175C">
      <w:pPr>
        <w:spacing w:line="480" w:lineRule="auto"/>
        <w:ind w:left="720" w:right="1440" w:hanging="720"/>
        <w:rPr>
          <w:rFonts w:ascii="Times New Roman" w:eastAsia="Times New Roman" w:hAnsi="Times New Roman" w:cs="Times New Roman"/>
        </w:rPr>
      </w:pPr>
      <w:proofErr w:type="spellStart"/>
      <w:r>
        <w:rPr>
          <w:rFonts w:ascii="Times New Roman" w:eastAsia="Times New Roman" w:hAnsi="Times New Roman" w:cs="Times New Roman"/>
        </w:rPr>
        <w:t>Kowtha</w:t>
      </w:r>
      <w:proofErr w:type="spellEnd"/>
      <w:r>
        <w:rPr>
          <w:rFonts w:ascii="Times New Roman" w:eastAsia="Times New Roman" w:hAnsi="Times New Roman" w:cs="Times New Roman"/>
        </w:rPr>
        <w:t xml:space="preserve">, N. R. (2018). Organizational socialization of newcomers: The role of professional socialization. </w:t>
      </w:r>
      <w:r>
        <w:rPr>
          <w:rFonts w:ascii="Times New Roman" w:eastAsia="Times New Roman" w:hAnsi="Times New Roman" w:cs="Times New Roman"/>
          <w:i/>
        </w:rPr>
        <w:t>International Journal of Training and Development, 22</w:t>
      </w:r>
      <w:r>
        <w:rPr>
          <w:rFonts w:ascii="Times New Roman" w:eastAsia="Times New Roman" w:hAnsi="Times New Roman" w:cs="Times New Roman"/>
        </w:rPr>
        <w:t>(2).</w:t>
      </w:r>
    </w:p>
    <w:p w:rsidR="00131AD1" w:rsidRDefault="001C175C">
      <w:pPr>
        <w:spacing w:line="480" w:lineRule="auto"/>
        <w:ind w:left="720" w:right="1440" w:hanging="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Rouleau, G., Gagnon, M.-P., &amp; </w:t>
      </w:r>
      <w:proofErr w:type="spellStart"/>
      <w:r>
        <w:rPr>
          <w:rFonts w:ascii="Times New Roman" w:eastAsia="Times New Roman" w:hAnsi="Times New Roman" w:cs="Times New Roman"/>
          <w:highlight w:val="white"/>
        </w:rPr>
        <w:t>Côté</w:t>
      </w:r>
      <w:proofErr w:type="spellEnd"/>
      <w:r>
        <w:rPr>
          <w:rFonts w:ascii="Times New Roman" w:eastAsia="Times New Roman" w:hAnsi="Times New Roman" w:cs="Times New Roman"/>
          <w:highlight w:val="white"/>
        </w:rPr>
        <w:t>, J. (2015). Impacts of info</w:t>
      </w:r>
      <w:r w:rsidR="005A342B">
        <w:rPr>
          <w:rFonts w:ascii="Times New Roman" w:eastAsia="Times New Roman" w:hAnsi="Times New Roman" w:cs="Times New Roman"/>
          <w:highlight w:val="white"/>
        </w:rPr>
        <w:t xml:space="preserve">rmation and communication      </w:t>
      </w:r>
      <w:r>
        <w:rPr>
          <w:rFonts w:ascii="Times New Roman" w:eastAsia="Times New Roman" w:hAnsi="Times New Roman" w:cs="Times New Roman"/>
          <w:highlight w:val="white"/>
        </w:rPr>
        <w:t xml:space="preserve">technologies on nursing care: an overview of systematic reviews (protocol). </w:t>
      </w:r>
      <w:r>
        <w:rPr>
          <w:rFonts w:ascii="Times New Roman" w:eastAsia="Times New Roman" w:hAnsi="Times New Roman" w:cs="Times New Roman"/>
          <w:i/>
          <w:highlight w:val="white"/>
        </w:rPr>
        <w:t>Systematic   Reviews</w:t>
      </w:r>
      <w:r>
        <w:rPr>
          <w:rFonts w:ascii="Times New Roman" w:eastAsia="Times New Roman" w:hAnsi="Times New Roman" w:cs="Times New Roman"/>
          <w:highlight w:val="white"/>
        </w:rPr>
        <w:t xml:space="preserve">, </w:t>
      </w:r>
      <w:r>
        <w:rPr>
          <w:rFonts w:ascii="Times New Roman" w:eastAsia="Times New Roman" w:hAnsi="Times New Roman" w:cs="Times New Roman"/>
          <w:i/>
          <w:highlight w:val="white"/>
        </w:rPr>
        <w:t>4</w:t>
      </w:r>
      <w:r>
        <w:rPr>
          <w:rFonts w:ascii="Times New Roman" w:eastAsia="Times New Roman" w:hAnsi="Times New Roman" w:cs="Times New Roman"/>
          <w:highlight w:val="white"/>
        </w:rPr>
        <w:t>, 75. http://doi.org/10.1186/s13643-015-0062-y</w:t>
      </w:r>
    </w:p>
    <w:p w:rsidR="005A342B" w:rsidRDefault="005A342B">
      <w:pPr>
        <w:spacing w:line="480" w:lineRule="auto"/>
        <w:ind w:left="720" w:right="1440" w:hanging="720"/>
        <w:rPr>
          <w:rFonts w:ascii="Times New Roman" w:eastAsia="Times New Roman" w:hAnsi="Times New Roman" w:cs="Times New Roman"/>
          <w:highlight w:val="white"/>
        </w:rPr>
      </w:pPr>
      <w:r>
        <w:rPr>
          <w:rFonts w:ascii="Times New Roman" w:eastAsia="Times New Roman" w:hAnsi="Times New Roman" w:cs="Times New Roman"/>
          <w:highlight w:val="white"/>
        </w:rPr>
        <w:lastRenderedPageBreak/>
        <w:t xml:space="preserve">Smith, S. (2019). The consequences of confusing authority with leadership. Retrieved from </w:t>
      </w:r>
      <w:r w:rsidRPr="005A342B">
        <w:rPr>
          <w:rFonts w:ascii="Times New Roman" w:eastAsia="Times New Roman" w:hAnsi="Times New Roman" w:cs="Times New Roman"/>
        </w:rPr>
        <w:t>https://www.growthsourcecoaching.com/the-consequences-of-confusing-authority-with-leadership.html</w:t>
      </w:r>
    </w:p>
    <w:p w:rsidR="00131AD1" w:rsidRDefault="00131AD1">
      <w:pPr>
        <w:spacing w:line="480" w:lineRule="auto"/>
        <w:ind w:right="1440"/>
        <w:rPr>
          <w:rFonts w:ascii="Times New Roman" w:eastAsia="Times New Roman" w:hAnsi="Times New Roman" w:cs="Times New Roman"/>
        </w:rPr>
      </w:pPr>
    </w:p>
    <w:sectPr w:rsidR="00131AD1">
      <w:headerReference w:type="default" r:id="rId9"/>
      <w:pgSz w:w="12240" w:h="15840"/>
      <w:pgMar w:top="1440" w:right="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7FB" w:rsidRDefault="000B27FB">
      <w:r>
        <w:separator/>
      </w:r>
    </w:p>
  </w:endnote>
  <w:endnote w:type="continuationSeparator" w:id="0">
    <w:p w:rsidR="000B27FB" w:rsidRDefault="000B2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7FB" w:rsidRDefault="000B27FB">
      <w:r>
        <w:separator/>
      </w:r>
    </w:p>
  </w:footnote>
  <w:footnote w:type="continuationSeparator" w:id="0">
    <w:p w:rsidR="000B27FB" w:rsidRDefault="000B27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1AD1" w:rsidRDefault="001C175C">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Running Head: ISSUES AND TRENDS IN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31AD1"/>
    <w:rsid w:val="00073B86"/>
    <w:rsid w:val="000B27FB"/>
    <w:rsid w:val="001066B7"/>
    <w:rsid w:val="00131AD1"/>
    <w:rsid w:val="001C175C"/>
    <w:rsid w:val="001F41FB"/>
    <w:rsid w:val="0025770A"/>
    <w:rsid w:val="00334432"/>
    <w:rsid w:val="00415308"/>
    <w:rsid w:val="005A342B"/>
    <w:rsid w:val="00ED2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90588D-D30F-4C92-9699-0ED63A7C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A34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nursingworld.org/coe-view-only" TargetMode="External"/><Relationship Id="rId3" Type="http://schemas.openxmlformats.org/officeDocument/2006/relationships/webSettings" Target="webSettings.xml"/><Relationship Id="rId7" Type="http://schemas.openxmlformats.org/officeDocument/2006/relationships/hyperlink" Target="https://www.nursingworld.org/coe-view-onl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ursingworld.org/codeofethic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14</Pages>
  <Words>3292</Words>
  <Characters>18769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Janine</cp:lastModifiedBy>
  <cp:revision>3</cp:revision>
  <dcterms:created xsi:type="dcterms:W3CDTF">2019-01-22T09:05:00Z</dcterms:created>
  <dcterms:modified xsi:type="dcterms:W3CDTF">2019-01-22T15:45:00Z</dcterms:modified>
</cp:coreProperties>
</file>